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E8D55B">
      <w:pPr>
        <w:rPr>
          <w:rFonts w:hint="default" w:ascii="仿宋" w:hAnsi="仿宋" w:eastAsia="仿宋" w:cs="仿宋"/>
          <w:b/>
          <w:bCs/>
          <w:sz w:val="32"/>
          <w:szCs w:val="32"/>
          <w:lang w:val="en-US" w:eastAsia="zh-CN"/>
        </w:rPr>
      </w:pPr>
      <w:r>
        <w:rPr>
          <w:rFonts w:hint="eastAsia"/>
          <w:b/>
          <w:bCs/>
          <w:sz w:val="36"/>
          <w:szCs w:val="36"/>
          <w:lang w:val="en-US" w:eastAsia="zh-CN"/>
        </w:rPr>
        <w:t xml:space="preserve">       </w:t>
      </w:r>
      <w:r>
        <w:rPr>
          <w:rFonts w:hint="eastAsia" w:ascii="仿宋" w:hAnsi="仿宋" w:eastAsia="仿宋" w:cs="仿宋"/>
          <w:b/>
          <w:bCs/>
          <w:sz w:val="32"/>
          <w:szCs w:val="32"/>
          <w:lang w:val="en-US" w:eastAsia="zh-CN"/>
        </w:rPr>
        <w:t>“实验室”做“体检”​菜篮子更洁净</w:t>
      </w:r>
    </w:p>
    <w:p w14:paraId="4C1F5093">
      <w:pPr>
        <w:keepNext w:val="0"/>
        <w:keepLines w:val="0"/>
        <w:pageBreakBefore w:val="0"/>
        <w:widowControl/>
        <w:kinsoku w:val="0"/>
        <w:wordWrap/>
        <w:overflowPunct/>
        <w:topLinePunct w:val="0"/>
        <w:autoSpaceDE w:val="0"/>
        <w:autoSpaceDN w:val="0"/>
        <w:bidi w:val="0"/>
        <w:adjustRightInd w:val="0"/>
        <w:snapToGrid w:val="0"/>
        <w:spacing w:line="560" w:lineRule="exact"/>
        <w:ind w:firstLine="720" w:firstLineChars="200"/>
        <w:textAlignment w:val="baseline"/>
        <w:rPr>
          <w:rFonts w:hint="eastAsia" w:ascii="华文中宋" w:hAnsi="华文中宋" w:eastAsia="华文中宋" w:cs="华文中宋"/>
          <w:b w:val="0"/>
          <w:bCs w:val="0"/>
          <w:sz w:val="36"/>
          <w:szCs w:val="36"/>
          <w:lang w:val="en-US" w:eastAsia="zh-CN"/>
        </w:rPr>
      </w:pPr>
      <w:r>
        <w:rPr>
          <w:rFonts w:hint="eastAsia" w:ascii="华文中宋" w:hAnsi="华文中宋" w:eastAsia="华文中宋" w:cs="华文中宋"/>
          <w:b w:val="0"/>
          <w:bCs w:val="0"/>
          <w:sz w:val="36"/>
          <w:szCs w:val="36"/>
          <w:lang w:val="en-US" w:eastAsia="zh-CN"/>
        </w:rPr>
        <w:t>忆皖鲜农贸市场公司用检测守护舌尖上安全</w:t>
      </w:r>
    </w:p>
    <w:p w14:paraId="5FE36717">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 w:hAnsi="仿宋" w:eastAsia="仿宋" w:cs="仿宋"/>
          <w:b w:val="0"/>
          <w:bCs w:val="0"/>
          <w:sz w:val="32"/>
          <w:szCs w:val="32"/>
          <w:lang w:val="en-US" w:eastAsia="zh-CN"/>
        </w:rPr>
      </w:pPr>
    </w:p>
    <w:p w14:paraId="388DD869">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“民以食为天,食以安为先”, </w:t>
      </w:r>
      <w:r>
        <w:rPr>
          <w:rFonts w:hint="eastAsia" w:ascii="仿宋" w:hAnsi="仿宋" w:eastAsia="仿宋" w:cs="仿宋"/>
          <w:b w:val="0"/>
          <w:bCs w:val="0"/>
          <w:sz w:val="32"/>
          <w:szCs w:val="32"/>
          <w:lang w:val="en-US" w:eastAsia="zh-CN"/>
        </w:rPr>
        <w:t>开展农药残留检测是确保农产品质量安全的一项重要工作，也是菜市场日常</w:t>
      </w:r>
      <w:r>
        <w:rPr>
          <w:rFonts w:hint="eastAsia" w:ascii="仿宋" w:hAnsi="仿宋" w:eastAsia="仿宋" w:cs="仿宋"/>
          <w:b w:val="0"/>
          <w:bCs w:val="0"/>
          <w:sz w:val="32"/>
          <w:szCs w:val="32"/>
          <w:lang w:val="en-US" w:eastAsia="zh-CN"/>
        </w:rPr>
        <w:t>监管工作中重要环节。为充分发挥农产品质量安全监测“雷达”作用,及时发现风险隐患,忆皖鲜农贸市场管理公司邀请城区各市场监管部门对城区菜市场检测员开展培训,并邀请专家现场教学。为食品安全上了一道防火墙,让群众可以放心食用。 严厉打击农残超标行为,做好服务保障、确保“菜篮子”洁干净,守护群众舌尖安全。</w:t>
      </w:r>
    </w:p>
    <w:p w14:paraId="2C173241">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lang w:val="en-US" w:eastAsia="zh-CN"/>
        </w:rPr>
        <w:t>4 月 25 日 7 时 30 分，经开区古树市场蔬菜快检员朱曼琪身着工作服，走进 16 平方米的智能检测室，开启每日蔬菜农残检测工作。这是在</w:t>
      </w:r>
      <w:r>
        <w:rPr>
          <w:rFonts w:hint="eastAsia" w:ascii="仿宋" w:hAnsi="仿宋" w:eastAsia="仿宋" w:cs="仿宋"/>
          <w:sz w:val="32"/>
          <w:szCs w:val="32"/>
          <w:lang w:val="en-US" w:eastAsia="zh-CN"/>
        </w:rPr>
        <w:t>农贸市场 “建改转” 3年这些行动中，</w:t>
      </w:r>
      <w:r>
        <w:rPr>
          <w:rFonts w:hint="eastAsia" w:ascii="仿宋" w:hAnsi="仿宋" w:eastAsia="仿宋" w:cs="仿宋"/>
          <w:sz w:val="32"/>
          <w:szCs w:val="32"/>
          <w:lang w:val="en-US" w:eastAsia="zh-CN"/>
        </w:rPr>
        <w:t xml:space="preserve">安庆市、区行业管理部门强化食品安全的重要举措和工作要求。市场主体公司副总经理赵红娟介绍，改造后的智能检测室投入使用，公司斥资数万元配备 4 套快速检测设备，每日检测近 50 个批次蔬菜，实现品种基本全覆盖。​ </w:t>
      </w:r>
      <w:bookmarkStart w:id="0" w:name="_GoBack"/>
      <w:bookmarkEnd w:id="0"/>
      <w:r>
        <w:rPr>
          <w:rFonts w:hint="eastAsia" w:ascii="仿宋" w:hAnsi="仿宋" w:eastAsia="仿宋" w:cs="仿宋"/>
          <w:sz w:val="32"/>
          <w:szCs w:val="32"/>
          <w:lang w:val="en-US" w:eastAsia="zh-CN"/>
        </w:rPr>
        <w:t>8 时许，跟随市场监管检查组看到，检测室分区明确，朱曼琪正熟练取样检测。“每天按新进菜品数量抽检，约 50 批次，每批次 15 种样品，从早 8 点忙到中午 12 点。” 她介绍，快速检测步骤严格，从登记、采样，到试剂混合、静置，再到仪器检测，每个环节都有标准要求，稍有偏差就会影响结果。比如检测菠菜时，取样 2 克、注入 5 毫升溶液混合 5 分钟，再经多道工序，最终确认其农残在安全范围。检测结果实时上传智慧系统，市场大屏滚动显示，摊位也可扫码查看。朱曼琪表示，现在检测比过去用试纸更科学，这得益于标准化流程和智能设备，且经第三方机构培训。市场 20 多家蔬菜商户，无论货源何处，都需接受抽检。若检测超标，将暂停销售，二次检测仍不合格则下架销毁，并报送市场监管部门。​</w:t>
      </w:r>
    </w:p>
    <w:p w14:paraId="79B03B89">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lang w:val="en-US" w:eastAsia="zh-CN"/>
        </w:rPr>
        <w:t>当天 10 时，正在买菜的王先生看着检测结果屏说：“检测降低市场风险，让消费者更安心。” 蔬菜经营户</w:t>
      </w:r>
      <w:r>
        <w:rPr>
          <w:rStyle w:val="11"/>
          <w:rFonts w:hint="eastAsia" w:ascii="仿宋" w:hAnsi="仿宋" w:eastAsia="仿宋" w:cs="仿宋"/>
          <w:b w:val="0"/>
          <w:bCs w:val="0"/>
          <w:sz w:val="32"/>
          <w:szCs w:val="32"/>
          <w:lang w:val="en-US" w:eastAsia="zh-CN"/>
        </w:rPr>
        <w:t>余凤芝</w:t>
      </w:r>
      <w:r>
        <w:rPr>
          <w:rFonts w:hint="eastAsia" w:ascii="仿宋" w:hAnsi="仿宋" w:eastAsia="仿宋" w:cs="仿宋"/>
          <w:sz w:val="32"/>
          <w:szCs w:val="32"/>
          <w:lang w:val="en-US" w:eastAsia="zh-CN"/>
        </w:rPr>
        <w:t>也表示，日常检测让顾客更放心，生意更好。​</w:t>
      </w:r>
    </w:p>
    <w:p w14:paraId="7FA9E55D">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仿宋" w:hAnsi="仿宋" w:eastAsia="仿宋" w:cs="仿宋"/>
          <w:sz w:val="32"/>
          <w:szCs w:val="32"/>
          <w:lang w:val="en-US"/>
        </w:rPr>
      </w:pPr>
      <w:r>
        <w:rPr>
          <w:rFonts w:hint="eastAsia" w:ascii="仿宋" w:hAnsi="仿宋" w:eastAsia="仿宋" w:cs="仿宋"/>
          <w:sz w:val="32"/>
          <w:szCs w:val="32"/>
          <w:lang w:val="en-US" w:eastAsia="zh-CN"/>
        </w:rPr>
        <w:t>如今，安庆49家改造后的菜市场都设置了蔬菜检测室，实现常态化运行。其中，安徽忆皖鲜农贸市场管理公司升级运营的多家菜市场，</w:t>
      </w:r>
      <w:r>
        <w:rPr>
          <w:rFonts w:hint="eastAsia" w:ascii="仿宋" w:hAnsi="仿宋" w:eastAsia="仿宋" w:cs="仿宋"/>
          <w:sz w:val="32"/>
          <w:szCs w:val="32"/>
          <w:lang w:val="en-US" w:eastAsia="zh-CN"/>
        </w:rPr>
        <w:t>用检测守护市民 “菜篮子” 安全，</w:t>
      </w:r>
      <w:r>
        <w:rPr>
          <w:rFonts w:hint="eastAsia" w:ascii="仿宋" w:hAnsi="仿宋" w:eastAsia="仿宋" w:cs="仿宋"/>
          <w:sz w:val="32"/>
          <w:szCs w:val="32"/>
          <w:lang w:val="en-US" w:eastAsia="zh-CN"/>
        </w:rPr>
        <w:t>在 “十佳菜市场” 等评比中屡获佳绩。 （陈卫东）</w:t>
      </w:r>
    </w:p>
    <w:p w14:paraId="0E08B8D4">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仿宋" w:hAnsi="仿宋" w:eastAsia="仿宋" w:cs="仿宋"/>
          <w:sz w:val="32"/>
          <w:szCs w:val="32"/>
          <w:lang w:val="en-US" w:eastAsia="zh-CN"/>
        </w:rPr>
      </w:pPr>
    </w:p>
    <w:p w14:paraId="60C135C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right="0"/>
        <w:jc w:val="both"/>
        <w:rPr>
          <w:rFonts w:hint="default" w:eastAsia="宋体"/>
          <w:lang w:val="en-US" w:eastAsia="zh-CN"/>
        </w:rPr>
      </w:pPr>
      <w:r>
        <w:rPr>
          <w:rFonts w:hint="default" w:eastAsia="宋体"/>
          <w:lang w:val="en-US" w:eastAsia="zh-CN"/>
        </w:rPr>
        <w:drawing>
          <wp:inline distT="0" distB="0" distL="114300" distR="114300">
            <wp:extent cx="5132070" cy="3403600"/>
            <wp:effectExtent l="0" t="0" r="11430" b="6350"/>
            <wp:docPr id="3" name="图片 3" descr="14cff8b6ea34af3dc04ac44b4af51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4cff8b6ea34af3dc04ac44b4af51f7"/>
                    <pic:cNvPicPr>
                      <a:picLocks noChangeAspect="1"/>
                    </pic:cNvPicPr>
                  </pic:nvPicPr>
                  <pic:blipFill>
                    <a:blip r:embed="rId6"/>
                    <a:srcRect t="33539"/>
                    <a:stretch>
                      <a:fillRect/>
                    </a:stretch>
                  </pic:blipFill>
                  <pic:spPr>
                    <a:xfrm>
                      <a:off x="0" y="0"/>
                      <a:ext cx="5132070" cy="3403600"/>
                    </a:xfrm>
                    <a:prstGeom prst="rect">
                      <a:avLst/>
                    </a:prstGeom>
                  </pic:spPr>
                </pic:pic>
              </a:graphicData>
            </a:graphic>
          </wp:inline>
        </w:drawing>
      </w:r>
    </w:p>
    <w:p w14:paraId="525E77D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1229" w:leftChars="255" w:right="0" w:hanging="515" w:hangingChars="171"/>
        <w:jc w:val="both"/>
        <w:rPr>
          <w:rFonts w:hint="eastAsia" w:ascii="仿宋" w:hAnsi="仿宋" w:eastAsia="仿宋" w:cs="仿宋"/>
          <w:sz w:val="30"/>
          <w:szCs w:val="30"/>
          <w:lang w:val="en-US" w:eastAsia="zh-CN"/>
        </w:rPr>
      </w:pPr>
      <w:r>
        <w:rPr>
          <w:rFonts w:hint="eastAsia" w:ascii="仿宋" w:hAnsi="仿宋" w:eastAsia="仿宋" w:cs="仿宋"/>
          <w:b/>
          <w:bCs/>
          <w:sz w:val="30"/>
          <w:szCs w:val="30"/>
          <w:lang w:val="en-US" w:eastAsia="zh-CN"/>
        </w:rPr>
        <w:t>经开区市监局正在古树菜市场现场培训快检员</w:t>
      </w:r>
    </w:p>
    <w:p w14:paraId="627EC1D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right="0"/>
        <w:jc w:val="both"/>
        <w:rPr>
          <w:rFonts w:hint="default" w:eastAsia="宋体"/>
          <w:lang w:val="en-US" w:eastAsia="zh-CN"/>
        </w:rPr>
      </w:pPr>
      <w:r>
        <w:rPr>
          <w:rFonts w:hint="default" w:eastAsia="宋体"/>
          <w:lang w:val="en-US" w:eastAsia="zh-CN"/>
        </w:rPr>
        <w:drawing>
          <wp:inline distT="0" distB="0" distL="114300" distR="114300">
            <wp:extent cx="5167630" cy="3432810"/>
            <wp:effectExtent l="0" t="0" r="13970" b="15240"/>
            <wp:docPr id="2" name="图片 2" descr="微信图片_2024052916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529160043"/>
                    <pic:cNvPicPr>
                      <a:picLocks noChangeAspect="1"/>
                    </pic:cNvPicPr>
                  </pic:nvPicPr>
                  <pic:blipFill>
                    <a:blip r:embed="rId7"/>
                    <a:stretch>
                      <a:fillRect/>
                    </a:stretch>
                  </pic:blipFill>
                  <pic:spPr>
                    <a:xfrm>
                      <a:off x="0" y="0"/>
                      <a:ext cx="5167630" cy="3432810"/>
                    </a:xfrm>
                    <a:prstGeom prst="rect">
                      <a:avLst/>
                    </a:prstGeom>
                  </pic:spPr>
                </pic:pic>
              </a:graphicData>
            </a:graphic>
          </wp:inline>
        </w:drawing>
      </w:r>
    </w:p>
    <w:p w14:paraId="69344B0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right="0" w:firstLine="2711" w:firstLineChars="900"/>
        <w:jc w:val="both"/>
        <w:rPr>
          <w:rFonts w:hint="eastAsia" w:ascii="仿宋" w:hAnsi="仿宋" w:eastAsia="仿宋" w:cs="仿宋"/>
          <w:sz w:val="30"/>
          <w:szCs w:val="30"/>
          <w:lang w:val="en-US" w:eastAsia="zh-CN"/>
        </w:rPr>
      </w:pPr>
      <w:r>
        <w:rPr>
          <w:rFonts w:hint="eastAsia" w:ascii="仿宋" w:hAnsi="仿宋" w:eastAsia="仿宋" w:cs="仿宋"/>
          <w:b/>
          <w:bCs/>
          <w:sz w:val="30"/>
          <w:szCs w:val="30"/>
          <w:lang w:val="en-US" w:eastAsia="zh-CN"/>
        </w:rPr>
        <w:t>菜市场食品安全智能化</w:t>
      </w:r>
    </w:p>
    <w:p w14:paraId="215CC68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right="0"/>
        <w:jc w:val="both"/>
        <w:rPr>
          <w:rFonts w:hint="default" w:eastAsia="宋体"/>
          <w:lang w:val="en-US" w:eastAsia="zh-CN"/>
        </w:rPr>
      </w:pPr>
    </w:p>
    <w:p w14:paraId="203F090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right="0"/>
        <w:jc w:val="both"/>
        <w:rPr>
          <w:rFonts w:hint="eastAsia" w:eastAsia="宋体"/>
          <w:lang w:val="en-US" w:eastAsia="zh-CN"/>
        </w:rPr>
      </w:pPr>
    </w:p>
    <w:p w14:paraId="3A6EC6D6">
      <w:pPr>
        <w:pStyle w:val="4"/>
        <w:jc w:val="center"/>
        <w:rPr>
          <w:rFonts w:hint="default" w:eastAsia="宋体"/>
          <w:lang w:val="en-US" w:eastAsia="zh-CN"/>
        </w:rPr>
      </w:pPr>
      <w:r>
        <w:rPr>
          <w:rFonts w:hint="default" w:eastAsia="宋体"/>
          <w:lang w:val="en-US" w:eastAsia="zh-CN"/>
        </w:rPr>
        <w:drawing>
          <wp:inline distT="0" distB="0" distL="114300" distR="114300">
            <wp:extent cx="5266690" cy="3437890"/>
            <wp:effectExtent l="0" t="0" r="10160" b="10160"/>
            <wp:docPr id="1" name="图片 1" descr="微信图片_2023083109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831090229"/>
                    <pic:cNvPicPr>
                      <a:picLocks noChangeAspect="1"/>
                    </pic:cNvPicPr>
                  </pic:nvPicPr>
                  <pic:blipFill>
                    <a:blip r:embed="rId8"/>
                    <a:stretch>
                      <a:fillRect/>
                    </a:stretch>
                  </pic:blipFill>
                  <pic:spPr>
                    <a:xfrm>
                      <a:off x="0" y="0"/>
                      <a:ext cx="5266690" cy="3437890"/>
                    </a:xfrm>
                    <a:prstGeom prst="rect">
                      <a:avLst/>
                    </a:prstGeom>
                  </pic:spPr>
                </pic:pic>
              </a:graphicData>
            </a:graphic>
          </wp:inline>
        </w:drawing>
      </w:r>
    </w:p>
    <w:p w14:paraId="68AEA913">
      <w:pPr>
        <w:pStyle w:val="4"/>
        <w:jc w:val="center"/>
        <w:rPr>
          <w:rFonts w:hint="eastAsia" w:ascii="仿宋" w:hAnsi="仿宋" w:eastAsia="仿宋" w:cs="仿宋"/>
          <w:sz w:val="30"/>
          <w:szCs w:val="30"/>
          <w:lang w:val="en-US" w:eastAsia="zh-CN"/>
        </w:rPr>
      </w:pPr>
      <w:r>
        <w:rPr>
          <w:rFonts w:hint="eastAsia" w:ascii="仿宋" w:hAnsi="仿宋" w:eastAsia="仿宋" w:cs="仿宋"/>
          <w:b/>
          <w:bCs/>
          <w:sz w:val="30"/>
          <w:szCs w:val="30"/>
          <w:lang w:val="en-US" w:eastAsia="zh-CN"/>
        </w:rPr>
        <w:t>监管部门正在菜市场检查指导</w:t>
      </w:r>
    </w:p>
    <w:p w14:paraId="523CF2BA">
      <w:pPr>
        <w:pStyle w:val="4"/>
        <w:ind w:left="280" w:hanging="280" w:hangingChars="100"/>
        <w:jc w:val="both"/>
        <w:rPr>
          <w:rFonts w:hint="eastAsia" w:ascii="仿宋" w:hAnsi="仿宋" w:eastAsia="仿宋" w:cs="仿宋"/>
          <w:b/>
          <w:bCs/>
          <w:sz w:val="32"/>
          <w:szCs w:val="32"/>
          <w:lang w:val="en-US" w:eastAsia="zh-CN"/>
        </w:rPr>
      </w:pPr>
      <w:r>
        <w:drawing>
          <wp:anchor distT="0" distB="0" distL="114300" distR="114300" simplePos="0" relativeHeight="251659264" behindDoc="0" locked="0" layoutInCell="1" allowOverlap="1">
            <wp:simplePos x="0" y="0"/>
            <wp:positionH relativeFrom="column">
              <wp:posOffset>201295</wp:posOffset>
            </wp:positionH>
            <wp:positionV relativeFrom="page">
              <wp:posOffset>1009015</wp:posOffset>
            </wp:positionV>
            <wp:extent cx="5170805" cy="3977640"/>
            <wp:effectExtent l="0" t="0" r="10795" b="3810"/>
            <wp:wrapSquare wrapText="bothSides"/>
            <wp:docPr id="29" name="图片 3" descr="C:/Users/win/Desktop/文件资料/微信图片_20240613142428.png微信图片_2024061314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descr="C:/Users/win/Desktop/文件资料/微信图片_20240613142428.png微信图片_20240613142428"/>
                    <pic:cNvPicPr>
                      <a:picLocks noChangeAspect="1"/>
                    </pic:cNvPicPr>
                  </pic:nvPicPr>
                  <pic:blipFill>
                    <a:blip r:embed="rId9"/>
                    <a:srcRect l="7933" r="7933"/>
                    <a:stretch>
                      <a:fillRect/>
                    </a:stretch>
                  </pic:blipFill>
                  <pic:spPr>
                    <a:xfrm>
                      <a:off x="0" y="0"/>
                      <a:ext cx="5170805" cy="3977640"/>
                    </a:xfrm>
                    <a:prstGeom prst="rect">
                      <a:avLst/>
                    </a:prstGeom>
                    <a:noFill/>
                    <a:ln>
                      <a:noFill/>
                    </a:ln>
                  </pic:spPr>
                </pic:pic>
              </a:graphicData>
            </a:graphic>
          </wp:anchor>
        </w:drawing>
      </w:r>
      <w:r>
        <w:rPr>
          <w:rFonts w:hint="eastAsia" w:ascii="仿宋" w:hAnsi="仿宋" w:eastAsia="仿宋" w:cs="仿宋"/>
          <w:sz w:val="32"/>
          <w:szCs w:val="32"/>
          <w:lang w:val="en-US" w:eastAsia="zh-CN"/>
        </w:rPr>
        <w:t xml:space="preserve">              </w:t>
      </w:r>
      <w:r>
        <w:rPr>
          <w:rFonts w:hint="eastAsia" w:ascii="仿宋" w:hAnsi="仿宋" w:eastAsia="仿宋" w:cs="仿宋"/>
          <w:b/>
          <w:bCs/>
          <w:sz w:val="32"/>
          <w:szCs w:val="32"/>
          <w:lang w:val="en-US" w:eastAsia="zh-CN"/>
        </w:rPr>
        <w:t>快检员正在进行农残检测</w:t>
      </w:r>
    </w:p>
    <w:p w14:paraId="365F1045">
      <w:pPr>
        <w:pStyle w:val="4"/>
        <w:ind w:left="280" w:hanging="321" w:hangingChars="100"/>
        <w:jc w:val="both"/>
        <w:rPr>
          <w:rFonts w:hint="eastAsia" w:ascii="仿宋" w:hAnsi="仿宋" w:eastAsia="仿宋" w:cs="仿宋"/>
          <w:b/>
          <w:bCs/>
          <w:sz w:val="32"/>
          <w:szCs w:val="32"/>
          <w:lang w:val="en-US" w:eastAsia="zh-CN"/>
        </w:rPr>
      </w:pPr>
    </w:p>
    <w:p w14:paraId="523BBEF8">
      <w:pPr>
        <w:pStyle w:val="4"/>
        <w:ind w:left="280" w:hanging="321" w:hangingChars="100"/>
        <w:jc w:val="both"/>
        <w:rPr>
          <w:rFonts w:hint="eastAsia"/>
          <w:lang w:val="en-US" w:eastAsia="zh-CN"/>
        </w:rPr>
      </w:pPr>
      <w:r>
        <w:rPr>
          <w:rFonts w:hint="eastAsia" w:ascii="仿宋" w:hAnsi="仿宋" w:eastAsia="仿宋" w:cs="仿宋"/>
          <w:b/>
          <w:bCs/>
          <w:sz w:val="32"/>
          <w:szCs w:val="32"/>
          <w:lang w:val="en-US" w:eastAsia="zh-CN"/>
        </w:rPr>
        <w:t xml:space="preserve"> </w:t>
      </w:r>
      <w:r>
        <w:rPr>
          <w:rFonts w:hint="eastAsia"/>
          <w:lang w:val="en-US" w:eastAsia="zh-CN"/>
        </w:rPr>
        <w:drawing>
          <wp:inline distT="0" distB="0" distL="114300" distR="114300">
            <wp:extent cx="5171440" cy="3446780"/>
            <wp:effectExtent l="0" t="0" r="10160" b="1270"/>
            <wp:docPr id="10" name="图片 10" descr="b770975ab2529a7f5382e68234aa8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770975ab2529a7f5382e68234aa89d"/>
                    <pic:cNvPicPr>
                      <a:picLocks noChangeAspect="1"/>
                    </pic:cNvPicPr>
                  </pic:nvPicPr>
                  <pic:blipFill>
                    <a:blip r:embed="rId10"/>
                    <a:stretch>
                      <a:fillRect/>
                    </a:stretch>
                  </pic:blipFill>
                  <pic:spPr>
                    <a:xfrm>
                      <a:off x="0" y="0"/>
                      <a:ext cx="5171440" cy="3446780"/>
                    </a:xfrm>
                    <a:prstGeom prst="rect">
                      <a:avLst/>
                    </a:prstGeom>
                  </pic:spPr>
                </pic:pic>
              </a:graphicData>
            </a:graphic>
          </wp:inline>
        </w:drawing>
      </w:r>
    </w:p>
    <w:p w14:paraId="43CCF278">
      <w:pPr>
        <w:bidi w:val="0"/>
        <w:jc w:val="center"/>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经开区古树菜市场3年蝉联先进菜市场</w:t>
      </w:r>
    </w:p>
    <w:sectPr>
      <w:pgSz w:w="11906" w:h="16838"/>
      <w:pgMar w:top="1440" w:right="1800" w:bottom="1440" w:left="1800" w:header="851" w:footer="992"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073">
      <wne:macro wne:macroName="NORMAL.NEWMACROS.修改图片大小"/>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华文仿宋">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Calibri Light">
    <w:panose1 w:val="020F0302020204030204"/>
    <w:charset w:val="00"/>
    <w:family w:val="auto"/>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VhZmIzN2YxNDdmZWZlY2NmOGRiNjBhODk1NzE0YWQifQ=="/>
  </w:docVars>
  <w:rsids>
    <w:rsidRoot w:val="00000000"/>
    <w:rsid w:val="00E9716F"/>
    <w:rsid w:val="02D44A28"/>
    <w:rsid w:val="03B373AF"/>
    <w:rsid w:val="14586AC0"/>
    <w:rsid w:val="28BB7BD9"/>
    <w:rsid w:val="306E4140"/>
    <w:rsid w:val="3B720391"/>
    <w:rsid w:val="477B38FB"/>
    <w:rsid w:val="49836B7E"/>
    <w:rsid w:val="4B3C0052"/>
    <w:rsid w:val="4E7A0D8C"/>
    <w:rsid w:val="56D95352"/>
    <w:rsid w:val="5B8B4FCB"/>
    <w:rsid w:val="5D2C58CF"/>
    <w:rsid w:val="6E300CF7"/>
    <w:rsid w:val="6F07653D"/>
    <w:rsid w:val="6F751A88"/>
    <w:rsid w:val="743D0D24"/>
    <w:rsid w:val="765A2F72"/>
    <w:rsid w:val="7D530F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宋体" w:hAnsi="宋体" w:eastAsia="宋体" w:cs="宋体"/>
      <w:snapToGrid w:val="0"/>
      <w:color w:val="000000"/>
      <w:kern w:val="0"/>
      <w:sz w:val="28"/>
      <w:szCs w:val="28"/>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3">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7">
    <w:name w:val="Default Paragraph Font"/>
    <w:semiHidden/>
    <w:qFormat/>
    <w:uiPriority w:val="0"/>
    <w:rPr>
      <w:rFonts w:ascii="楷体_GB2312" w:hAnsi="楷体_GB2312" w:eastAsia="楷体_GB2312" w:cs="楷体_GB2312"/>
      <w:sz w:val="21"/>
      <w:szCs w:val="21"/>
    </w:rPr>
  </w:style>
  <w:style w:type="table" w:default="1" w:styleId="6">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0"/>
    <w:pPr>
      <w:spacing w:after="120" w:afterLines="0" w:afterAutospacing="0"/>
    </w:p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paragraph" w:customStyle="1" w:styleId="8">
    <w:name w:val="隐"/>
    <w:basedOn w:val="4"/>
    <w:qFormat/>
    <w:uiPriority w:val="0"/>
    <w:pPr>
      <w:adjustRightInd w:val="0"/>
      <w:snapToGrid w:val="0"/>
      <w:spacing w:before="10" w:beforeLines="10" w:after="10" w:afterLines="10" w:line="400" w:lineRule="exact"/>
      <w:ind w:firstLine="420" w:firstLineChars="200"/>
      <w:jc w:val="left"/>
    </w:pPr>
    <w:rPr>
      <w:rFonts w:hint="eastAsia" w:ascii="楷体_GB2312" w:hAnsi="楷体_GB2312" w:eastAsia="楷体_GB2312" w:cs="楷体_GB2312"/>
      <w:kern w:val="2"/>
      <w:sz w:val="21"/>
      <w:szCs w:val="21"/>
      <w:lang w:val="en-US" w:bidi="ar-SA"/>
    </w:rPr>
  </w:style>
  <w:style w:type="paragraph" w:customStyle="1" w:styleId="9">
    <w:name w:val="样式1"/>
    <w:basedOn w:val="8"/>
    <w:qFormat/>
    <w:uiPriority w:val="0"/>
  </w:style>
  <w:style w:type="paragraph" w:customStyle="1" w:styleId="10">
    <w:name w:val="样式2"/>
    <w:basedOn w:val="8"/>
    <w:qFormat/>
    <w:uiPriority w:val="0"/>
  </w:style>
  <w:style w:type="character" w:customStyle="1" w:styleId="11">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microsoft.com/office/2006/relationships/keyMapCustomizations" Target="customizations.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73</Words>
  <Characters>95</Characters>
  <Lines>0</Lines>
  <Paragraphs>0</Paragraphs>
  <TotalTime>3</TotalTime>
  <ScaleCrop>false</ScaleCrop>
  <LinksUpToDate>false</LinksUpToDate>
  <CharactersWithSpaces>120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win</cp:lastModifiedBy>
  <cp:lastPrinted>2025-04-24T07:31:00Z</cp:lastPrinted>
  <dcterms:modified xsi:type="dcterms:W3CDTF">2025-04-30T07:46:13Z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02E5951481A04C47A3861E46B9ABC4BE_13</vt:lpwstr>
  </property>
  <property fmtid="{D5CDD505-2E9C-101B-9397-08002B2CF9AE}" pid="4" name="KSOTemplateDocerSaveRecord">
    <vt:lpwstr>eyJoZGlkIjoiNzlhZTgyYTU2ZDNhNmU1NmY5MmVjZDQ4Y2FmNWYxMWQifQ==</vt:lpwstr>
  </property>
</Properties>
</file>